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08" w:rsidRPr="00162888" w:rsidRDefault="000C4D08" w:rsidP="000C4D08">
      <w:pPr>
        <w:rPr>
          <w:rFonts w:ascii="Times New Roman" w:eastAsia="標楷體" w:hAnsi="Times New Roman" w:cs="Times New Roman"/>
          <w:b/>
          <w:color w:val="006600"/>
          <w:sz w:val="32"/>
          <w:szCs w:val="26"/>
        </w:rPr>
      </w:pPr>
      <w:r w:rsidRPr="00162888">
        <w:rPr>
          <w:rFonts w:ascii="Times New Roman" w:eastAsia="標楷體" w:hAnsi="Times New Roman" w:cs="Times New Roman"/>
          <w:b/>
          <w:color w:val="006600"/>
          <w:sz w:val="32"/>
          <w:szCs w:val="26"/>
        </w:rPr>
        <w:t>國立臺灣海洋大學海運暨管理學院惜福餐券申請辦法</w:t>
      </w:r>
    </w:p>
    <w:p w:rsidR="000C4D08" w:rsidRPr="00162888" w:rsidRDefault="000C4D08" w:rsidP="000C4D08">
      <w:pPr>
        <w:adjustRightInd w:val="0"/>
        <w:snapToGrid w:val="0"/>
        <w:spacing w:line="0" w:lineRule="atLeast"/>
        <w:ind w:right="960"/>
        <w:jc w:val="both"/>
        <w:rPr>
          <w:rFonts w:ascii="Times New Roman" w:eastAsia="標楷體" w:hAnsi="Times New Roman" w:cs="Times New Roman"/>
          <w:sz w:val="20"/>
          <w:szCs w:val="26"/>
        </w:rPr>
      </w:pPr>
      <w:r w:rsidRPr="00162888">
        <w:rPr>
          <w:rFonts w:ascii="Times New Roman" w:eastAsia="標楷體" w:hAnsi="Times New Roman" w:cs="Times New Roman"/>
          <w:sz w:val="20"/>
          <w:szCs w:val="26"/>
        </w:rPr>
        <w:t xml:space="preserve">                                                 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民國</w:t>
      </w:r>
      <w:r w:rsidRPr="00162888">
        <w:rPr>
          <w:rFonts w:ascii="Times New Roman" w:eastAsia="標楷體" w:hAnsi="Times New Roman" w:cs="Times New Roman"/>
          <w:sz w:val="20"/>
          <w:szCs w:val="26"/>
        </w:rPr>
        <w:t>105</w:t>
      </w:r>
      <w:r w:rsidRPr="00162888">
        <w:rPr>
          <w:rFonts w:ascii="Times New Roman" w:eastAsia="標楷體" w:hAnsi="Times New Roman" w:cs="Times New Roman"/>
          <w:sz w:val="20"/>
          <w:szCs w:val="26"/>
        </w:rPr>
        <w:t>年</w:t>
      </w:r>
      <w:r w:rsidRPr="00162888">
        <w:rPr>
          <w:rFonts w:ascii="Times New Roman" w:eastAsia="標楷體" w:hAnsi="Times New Roman" w:cs="Times New Roman"/>
          <w:sz w:val="20"/>
          <w:szCs w:val="26"/>
        </w:rPr>
        <w:t>09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月</w:t>
      </w:r>
      <w:r w:rsidRPr="00162888">
        <w:rPr>
          <w:rFonts w:ascii="Times New Roman" w:eastAsia="標楷體" w:hAnsi="Times New Roman" w:cs="Times New Roman"/>
          <w:sz w:val="20"/>
          <w:szCs w:val="26"/>
        </w:rPr>
        <w:t>07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日修訂</w:t>
      </w:r>
    </w:p>
    <w:p w:rsidR="000C4D08" w:rsidRPr="00162888" w:rsidRDefault="000C4D08" w:rsidP="000C4D08">
      <w:pPr>
        <w:adjustRightInd w:val="0"/>
        <w:snapToGrid w:val="0"/>
        <w:spacing w:line="0" w:lineRule="atLeast"/>
        <w:ind w:right="960"/>
        <w:jc w:val="both"/>
        <w:rPr>
          <w:rFonts w:ascii="Times New Roman" w:eastAsia="標楷體" w:hAnsi="Times New Roman" w:cs="Times New Roman"/>
          <w:sz w:val="20"/>
          <w:szCs w:val="26"/>
        </w:rPr>
      </w:pPr>
      <w:r w:rsidRPr="00162888">
        <w:rPr>
          <w:rFonts w:ascii="Times New Roman" w:eastAsia="標楷體" w:hAnsi="Times New Roman" w:cs="Times New Roman"/>
          <w:sz w:val="20"/>
          <w:szCs w:val="26"/>
        </w:rPr>
        <w:t xml:space="preserve">                                                 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民國</w:t>
      </w:r>
      <w:r w:rsidRPr="00162888">
        <w:rPr>
          <w:rFonts w:ascii="Times New Roman" w:eastAsia="標楷體" w:hAnsi="Times New Roman" w:cs="Times New Roman"/>
          <w:sz w:val="20"/>
          <w:szCs w:val="26"/>
        </w:rPr>
        <w:t>106</w:t>
      </w:r>
      <w:r w:rsidRPr="00162888">
        <w:rPr>
          <w:rFonts w:ascii="Times New Roman" w:eastAsia="標楷體" w:hAnsi="Times New Roman" w:cs="Times New Roman"/>
          <w:sz w:val="20"/>
          <w:szCs w:val="26"/>
        </w:rPr>
        <w:t>年</w:t>
      </w:r>
      <w:r w:rsidRPr="00162888">
        <w:rPr>
          <w:rFonts w:ascii="Times New Roman" w:eastAsia="標楷體" w:hAnsi="Times New Roman" w:cs="Times New Roman"/>
          <w:sz w:val="20"/>
          <w:szCs w:val="26"/>
        </w:rPr>
        <w:t>09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月</w:t>
      </w:r>
      <w:r w:rsidRPr="00162888">
        <w:rPr>
          <w:rFonts w:ascii="Times New Roman" w:eastAsia="標楷體" w:hAnsi="Times New Roman" w:cs="Times New Roman"/>
          <w:sz w:val="20"/>
          <w:szCs w:val="26"/>
        </w:rPr>
        <w:t>01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日修訂</w:t>
      </w:r>
    </w:p>
    <w:p w:rsidR="000C4D08" w:rsidRPr="00162888" w:rsidRDefault="000C4D08" w:rsidP="000C4D08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z w:val="20"/>
          <w:szCs w:val="26"/>
        </w:rPr>
      </w:pPr>
      <w:r w:rsidRPr="00162888">
        <w:rPr>
          <w:rFonts w:ascii="Times New Roman" w:eastAsia="標楷體" w:hAnsi="Times New Roman" w:cs="Times New Roman"/>
          <w:sz w:val="20"/>
          <w:szCs w:val="26"/>
        </w:rPr>
        <w:t xml:space="preserve">                 </w:t>
      </w:r>
      <w:r>
        <w:rPr>
          <w:rFonts w:ascii="Times New Roman" w:eastAsia="標楷體" w:hAnsi="Times New Roman" w:cs="Times New Roman"/>
          <w:sz w:val="20"/>
          <w:szCs w:val="26"/>
        </w:rPr>
        <w:t xml:space="preserve">                              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民國</w:t>
      </w:r>
      <w:r w:rsidRPr="00162888">
        <w:rPr>
          <w:rFonts w:ascii="Times New Roman" w:eastAsia="標楷體" w:hAnsi="Times New Roman" w:cs="Times New Roman"/>
          <w:sz w:val="20"/>
          <w:szCs w:val="26"/>
        </w:rPr>
        <w:t>108</w:t>
      </w:r>
      <w:r w:rsidRPr="00162888">
        <w:rPr>
          <w:rFonts w:ascii="Times New Roman" w:eastAsia="標楷體" w:hAnsi="Times New Roman" w:cs="Times New Roman"/>
          <w:sz w:val="20"/>
          <w:szCs w:val="26"/>
        </w:rPr>
        <w:t>年</w:t>
      </w:r>
      <w:r w:rsidRPr="00162888">
        <w:rPr>
          <w:rFonts w:ascii="Times New Roman" w:eastAsia="標楷體" w:hAnsi="Times New Roman" w:cs="Times New Roman"/>
          <w:sz w:val="20"/>
          <w:szCs w:val="26"/>
        </w:rPr>
        <w:t>10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月</w:t>
      </w:r>
      <w:r w:rsidRPr="00162888">
        <w:rPr>
          <w:rFonts w:ascii="Times New Roman" w:eastAsia="標楷體" w:hAnsi="Times New Roman" w:cs="Times New Roman"/>
          <w:sz w:val="20"/>
          <w:szCs w:val="26"/>
        </w:rPr>
        <w:t>03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日系所主管會議修訂</w:t>
      </w:r>
    </w:p>
    <w:p w:rsidR="000C4D08" w:rsidRPr="00162888" w:rsidRDefault="000C4D08" w:rsidP="000C4D08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z w:val="20"/>
          <w:szCs w:val="26"/>
        </w:rPr>
      </w:pPr>
      <w:r w:rsidRPr="00162888">
        <w:rPr>
          <w:rFonts w:ascii="Times New Roman" w:eastAsia="標楷體" w:hAnsi="Times New Roman" w:cs="Times New Roman"/>
          <w:sz w:val="20"/>
          <w:szCs w:val="26"/>
        </w:rPr>
        <w:t xml:space="preserve">                                              </w:t>
      </w:r>
      <w:r>
        <w:rPr>
          <w:rFonts w:ascii="Times New Roman" w:eastAsia="標楷體" w:hAnsi="Times New Roman" w:cs="Times New Roman"/>
          <w:sz w:val="20"/>
          <w:szCs w:val="26"/>
        </w:rPr>
        <w:t xml:space="preserve"> 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民國</w:t>
      </w:r>
      <w:r w:rsidRPr="00162888">
        <w:rPr>
          <w:rFonts w:ascii="Times New Roman" w:eastAsia="標楷體" w:hAnsi="Times New Roman" w:cs="Times New Roman"/>
          <w:sz w:val="20"/>
          <w:szCs w:val="26"/>
        </w:rPr>
        <w:t>111</w:t>
      </w:r>
      <w:r w:rsidRPr="00162888">
        <w:rPr>
          <w:rFonts w:ascii="Times New Roman" w:eastAsia="標楷體" w:hAnsi="Times New Roman" w:cs="Times New Roman"/>
          <w:sz w:val="20"/>
          <w:szCs w:val="26"/>
        </w:rPr>
        <w:t>年</w:t>
      </w:r>
      <w:r w:rsidRPr="00162888">
        <w:rPr>
          <w:rFonts w:ascii="Times New Roman" w:eastAsia="標楷體" w:hAnsi="Times New Roman" w:cs="Times New Roman"/>
          <w:sz w:val="20"/>
          <w:szCs w:val="26"/>
        </w:rPr>
        <w:t>06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月</w:t>
      </w:r>
      <w:r w:rsidRPr="00162888">
        <w:rPr>
          <w:rFonts w:ascii="Times New Roman" w:eastAsia="標楷體" w:hAnsi="Times New Roman" w:cs="Times New Roman"/>
          <w:sz w:val="20"/>
          <w:szCs w:val="26"/>
        </w:rPr>
        <w:t>28</w:t>
      </w:r>
      <w:r w:rsidRPr="00162888">
        <w:rPr>
          <w:rFonts w:ascii="Times New Roman" w:eastAsia="標楷體" w:hAnsi="Times New Roman" w:cs="Times New Roman"/>
          <w:sz w:val="20"/>
          <w:szCs w:val="26"/>
        </w:rPr>
        <w:t>日系所主管會議修訂</w:t>
      </w:r>
    </w:p>
    <w:p w:rsidR="000C4D08" w:rsidRPr="00162888" w:rsidRDefault="000C4D08" w:rsidP="000C4D08">
      <w:pPr>
        <w:adjustRightInd w:val="0"/>
        <w:snapToGrid w:val="0"/>
        <w:spacing w:beforeLines="100" w:before="360" w:afterLines="50" w:after="180"/>
        <w:ind w:left="499" w:hangingChars="192" w:hanging="49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一、國立臺灣海洋大學海運暨管理學院藉由餐費補助，使學生能夠安心就學，日後回饋社會，特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訂定惜福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餐券申請辦法</w:t>
      </w:r>
      <w:r w:rsidRPr="00162888">
        <w:rPr>
          <w:rFonts w:ascii="Times New Roman" w:eastAsia="標楷體" w:hAnsi="Times New Roman" w:cs="Times New Roman"/>
          <w:sz w:val="26"/>
          <w:szCs w:val="26"/>
        </w:rPr>
        <w:t>(</w:t>
      </w:r>
      <w:r w:rsidRPr="00162888">
        <w:rPr>
          <w:rFonts w:ascii="Times New Roman" w:eastAsia="標楷體" w:hAnsi="Times New Roman" w:cs="Times New Roman"/>
          <w:sz w:val="26"/>
          <w:szCs w:val="26"/>
        </w:rPr>
        <w:t>以下簡稱本辦法</w:t>
      </w:r>
      <w:r w:rsidRPr="00162888">
        <w:rPr>
          <w:rFonts w:ascii="Times New Roman" w:eastAsia="標楷體" w:hAnsi="Times New Roman" w:cs="Times New Roman"/>
          <w:sz w:val="26"/>
          <w:szCs w:val="26"/>
        </w:rPr>
        <w:t>)</w:t>
      </w:r>
      <w:r w:rsidRPr="0016288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0C4D08" w:rsidRPr="00162888" w:rsidRDefault="000C4D08" w:rsidP="000C4D08">
      <w:pPr>
        <w:adjustRightInd w:val="0"/>
        <w:snapToGrid w:val="0"/>
        <w:spacing w:beforeLines="100" w:before="360" w:afterLines="50" w:after="180"/>
        <w:ind w:left="499" w:hangingChars="192" w:hanging="49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二、通過申請者即發給</w:t>
      </w:r>
      <w:r w:rsidRPr="00162888">
        <w:rPr>
          <w:rFonts w:ascii="Times New Roman" w:eastAsia="標楷體" w:hAnsi="Times New Roman" w:cs="Times New Roman"/>
          <w:sz w:val="26"/>
          <w:szCs w:val="26"/>
        </w:rPr>
        <w:t>1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個月總值</w:t>
      </w:r>
      <w:r w:rsidRPr="00162888">
        <w:rPr>
          <w:rFonts w:ascii="Times New Roman" w:eastAsia="標楷體" w:hAnsi="Times New Roman" w:cs="Times New Roman"/>
          <w:sz w:val="26"/>
          <w:szCs w:val="26"/>
        </w:rPr>
        <w:t>2,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000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元惜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福餐券</w:t>
      </w:r>
      <w:r w:rsidRPr="00162888">
        <w:rPr>
          <w:rFonts w:ascii="Times New Roman" w:eastAsia="標楷體" w:hAnsi="Times New Roman" w:cs="Times New Roman"/>
          <w:sz w:val="26"/>
          <w:szCs w:val="26"/>
        </w:rPr>
        <w:t>1</w:t>
      </w:r>
      <w:r w:rsidRPr="00162888">
        <w:rPr>
          <w:rFonts w:ascii="Times New Roman" w:eastAsia="標楷體" w:hAnsi="Times New Roman" w:cs="Times New Roman"/>
          <w:sz w:val="26"/>
          <w:szCs w:val="26"/>
        </w:rPr>
        <w:t>本，可在指定的本校餐廳消費。該餐券僅限本人使用，不得轉給他人，違者餐券繳回，並不得再提出申請。</w:t>
      </w:r>
    </w:p>
    <w:p w:rsidR="000C4D08" w:rsidRPr="00162888" w:rsidRDefault="000C4D08" w:rsidP="000C4D08">
      <w:pPr>
        <w:adjustRightInd w:val="0"/>
        <w:snapToGrid w:val="0"/>
        <w:spacing w:beforeLines="100" w:before="360" w:afterLines="50" w:after="180"/>
        <w:ind w:left="499" w:hangingChars="192" w:hanging="49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三、申請資格：本學院學生係因</w:t>
      </w:r>
    </w:p>
    <w:p w:rsidR="000C4D08" w:rsidRPr="00162888" w:rsidRDefault="000C4D08" w:rsidP="000C4D08">
      <w:pPr>
        <w:snapToGrid w:val="0"/>
        <w:spacing w:beforeLines="50" w:before="180" w:afterLines="50" w:after="180"/>
        <w:ind w:leftChars="225" w:left="5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(1)</w:t>
      </w:r>
      <w:r w:rsidRPr="00162888">
        <w:rPr>
          <w:rFonts w:ascii="Times New Roman" w:eastAsia="標楷體" w:hAnsi="Times New Roman" w:cs="Times New Roman"/>
          <w:sz w:val="26"/>
          <w:szCs w:val="26"/>
        </w:rPr>
        <w:t>有低收入戶、中低收入戶證明者。</w:t>
      </w:r>
    </w:p>
    <w:p w:rsidR="000C4D08" w:rsidRPr="00162888" w:rsidRDefault="000C4D08" w:rsidP="000C4D08">
      <w:pPr>
        <w:snapToGrid w:val="0"/>
        <w:spacing w:beforeLines="50" w:before="180" w:afterLines="50" w:after="180"/>
        <w:ind w:leftChars="225" w:left="5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(2)</w:t>
      </w:r>
      <w:r w:rsidRPr="00162888">
        <w:rPr>
          <w:rFonts w:ascii="Times New Roman" w:eastAsia="標楷體" w:hAnsi="Times New Roman" w:cs="Times New Roman"/>
          <w:sz w:val="26"/>
          <w:szCs w:val="26"/>
        </w:rPr>
        <w:t>父母持有身心障礙手冊或重大傷病卡者。</w:t>
      </w:r>
    </w:p>
    <w:p w:rsidR="000C4D08" w:rsidRPr="00162888" w:rsidRDefault="000C4D08" w:rsidP="000C4D08">
      <w:pPr>
        <w:snapToGrid w:val="0"/>
        <w:spacing w:beforeLines="50" w:before="180" w:afterLines="50" w:after="180"/>
        <w:ind w:leftChars="225" w:left="5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(3)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失業家庭領有失業救濟金者。</w:t>
      </w:r>
    </w:p>
    <w:p w:rsidR="000C4D08" w:rsidRPr="00162888" w:rsidRDefault="000C4D08" w:rsidP="000C4D08">
      <w:pPr>
        <w:snapToGrid w:val="0"/>
        <w:spacing w:beforeLines="50" w:before="180" w:afterLines="50" w:after="180"/>
        <w:ind w:leftChars="225" w:left="5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(4)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因天災、意外或其他特殊狀況，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致家中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經濟失依者。</w:t>
      </w:r>
    </w:p>
    <w:p w:rsidR="000C4D08" w:rsidRPr="00162888" w:rsidRDefault="000C4D08" w:rsidP="000C4D08">
      <w:pPr>
        <w:snapToGrid w:val="0"/>
        <w:spacing w:beforeLines="50" w:before="180" w:afterLines="50" w:after="180"/>
        <w:ind w:leftChars="225" w:left="5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而致用餐經費發生困難，且上一學期業成績平均達</w:t>
      </w:r>
      <w:r w:rsidRPr="00162888">
        <w:rPr>
          <w:rFonts w:ascii="Times New Roman" w:eastAsia="標楷體" w:hAnsi="Times New Roman" w:cs="Times New Roman"/>
          <w:sz w:val="26"/>
          <w:szCs w:val="26"/>
        </w:rPr>
        <w:t>70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分以上者</w:t>
      </w:r>
      <w:r w:rsidRPr="00162888">
        <w:rPr>
          <w:rFonts w:ascii="Times New Roman" w:eastAsia="標楷體" w:hAnsi="Times New Roman" w:cs="Times New Roman"/>
          <w:sz w:val="26"/>
          <w:szCs w:val="26"/>
        </w:rPr>
        <w:t>(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大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新生可免附成績單</w:t>
      </w:r>
      <w:r w:rsidRPr="00162888">
        <w:rPr>
          <w:rFonts w:ascii="Times New Roman" w:eastAsia="標楷體" w:hAnsi="Times New Roman" w:cs="Times New Roman"/>
          <w:sz w:val="26"/>
          <w:szCs w:val="26"/>
        </w:rPr>
        <w:t>)</w:t>
      </w:r>
      <w:r w:rsidRPr="0016288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0C4D08" w:rsidRPr="00162888" w:rsidRDefault="000C4D08" w:rsidP="000C4D08">
      <w:pPr>
        <w:adjustRightInd w:val="0"/>
        <w:snapToGrid w:val="0"/>
        <w:spacing w:beforeLines="100" w:before="360" w:afterLines="50" w:after="180"/>
        <w:ind w:left="499" w:hangingChars="192" w:hanging="49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四、申請時間：依學院公告期限辦理。</w:t>
      </w:r>
    </w:p>
    <w:p w:rsidR="000C4D08" w:rsidRPr="00162888" w:rsidRDefault="000C4D08" w:rsidP="000C4D08">
      <w:pPr>
        <w:adjustRightInd w:val="0"/>
        <w:snapToGrid w:val="0"/>
        <w:spacing w:beforeLines="100" w:before="360" w:afterLines="50" w:after="180"/>
        <w:ind w:left="499" w:hangingChars="192" w:hanging="49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五、申請程序：填具申請表，經導師推薦送請學系或學程主任召開審核會議審核後，請於</w:t>
      </w:r>
      <w:r w:rsidR="0092086D">
        <w:rPr>
          <w:rFonts w:ascii="Times New Roman" w:eastAsia="標楷體" w:hAnsi="Times New Roman" w:cs="Times New Roman" w:hint="eastAsia"/>
          <w:sz w:val="26"/>
          <w:szCs w:val="26"/>
        </w:rPr>
        <w:t>112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年</w:t>
      </w:r>
      <w:r w:rsidR="0092086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162888">
        <w:rPr>
          <w:rFonts w:ascii="Times New Roman" w:eastAsia="標楷體" w:hAnsi="Times New Roman" w:cs="Times New Roman"/>
          <w:sz w:val="26"/>
          <w:szCs w:val="26"/>
        </w:rPr>
        <w:t>月</w:t>
      </w:r>
      <w:r w:rsidR="0092086D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162888">
        <w:rPr>
          <w:rFonts w:ascii="Times New Roman" w:eastAsia="標楷體" w:hAnsi="Times New Roman" w:cs="Times New Roman"/>
          <w:sz w:val="26"/>
          <w:szCs w:val="26"/>
        </w:rPr>
        <w:t>日前將名單送院核發。每學系或學程，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單班者每個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月最多補助</w:t>
      </w:r>
      <w:r w:rsidRPr="00162888">
        <w:rPr>
          <w:rFonts w:ascii="Times New Roman" w:eastAsia="標楷體" w:hAnsi="Times New Roman" w:cs="Times New Roman"/>
          <w:sz w:val="26"/>
          <w:szCs w:val="26"/>
        </w:rPr>
        <w:t>3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名，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雙班者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每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個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月最多補助</w:t>
      </w:r>
      <w:r w:rsidRPr="00162888">
        <w:rPr>
          <w:rFonts w:ascii="Times New Roman" w:eastAsia="標楷體" w:hAnsi="Times New Roman" w:cs="Times New Roman"/>
          <w:sz w:val="26"/>
          <w:szCs w:val="26"/>
        </w:rPr>
        <w:t>5</w:t>
      </w:r>
      <w:r w:rsidRPr="00162888">
        <w:rPr>
          <w:rFonts w:ascii="Times New Roman" w:eastAsia="標楷體" w:hAnsi="Times New Roman" w:cs="Times New Roman"/>
          <w:sz w:val="26"/>
          <w:szCs w:val="26"/>
        </w:rPr>
        <w:t>名。由於學生</w:t>
      </w:r>
      <w:r w:rsidRPr="00162888">
        <w:rPr>
          <w:rFonts w:ascii="Times New Roman" w:eastAsia="標楷體" w:hAnsi="Times New Roman" w:cs="Times New Roman"/>
          <w:sz w:val="26"/>
          <w:szCs w:val="26"/>
        </w:rPr>
        <w:t>(</w:t>
      </w:r>
      <w:r w:rsidRPr="00162888">
        <w:rPr>
          <w:rFonts w:ascii="Times New Roman" w:eastAsia="標楷體" w:hAnsi="Times New Roman" w:cs="Times New Roman"/>
          <w:sz w:val="26"/>
          <w:szCs w:val="26"/>
        </w:rPr>
        <w:t>經管學程</w:t>
      </w:r>
      <w:r w:rsidRPr="00162888">
        <w:rPr>
          <w:rFonts w:ascii="Times New Roman" w:eastAsia="標楷體" w:hAnsi="Times New Roman" w:cs="Times New Roman"/>
          <w:sz w:val="26"/>
          <w:szCs w:val="26"/>
        </w:rPr>
        <w:t>)</w:t>
      </w:r>
      <w:r w:rsidRPr="00162888">
        <w:rPr>
          <w:rFonts w:ascii="Times New Roman" w:eastAsia="標楷體" w:hAnsi="Times New Roman" w:cs="Times New Roman"/>
          <w:sz w:val="26"/>
          <w:szCs w:val="26"/>
        </w:rPr>
        <w:t>於馬祖校區就學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期間，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考量惜福餐券使用不便，得以現金方式發放。</w:t>
      </w:r>
    </w:p>
    <w:p w:rsidR="000C4D08" w:rsidRPr="00162888" w:rsidRDefault="000C4D08" w:rsidP="000C4D08">
      <w:pPr>
        <w:adjustRightInd w:val="0"/>
        <w:snapToGrid w:val="0"/>
        <w:spacing w:beforeLines="100" w:before="360" w:afterLines="50" w:after="180"/>
        <w:ind w:left="499" w:hangingChars="192" w:hanging="49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六、本經費來自捐款，視捐款額度及學生經濟情況決定是否核給本餐券。</w:t>
      </w:r>
    </w:p>
    <w:p w:rsidR="000C4D08" w:rsidRPr="00162888" w:rsidRDefault="000C4D08" w:rsidP="000C4D08">
      <w:pPr>
        <w:rPr>
          <w:rFonts w:ascii="Times New Roman" w:eastAsia="標楷體" w:hAnsi="Times New Roman" w:cs="Times New Roman"/>
        </w:rPr>
      </w:pPr>
      <w:r w:rsidRPr="00162888">
        <w:rPr>
          <w:rFonts w:ascii="Times New Roman" w:eastAsia="標楷體" w:hAnsi="Times New Roman" w:cs="Times New Roman"/>
          <w:sz w:val="26"/>
          <w:szCs w:val="26"/>
        </w:rPr>
        <w:t>七、本辦法經系所主管會議及院</w:t>
      </w:r>
      <w:proofErr w:type="gramStart"/>
      <w:r w:rsidRPr="00162888">
        <w:rPr>
          <w:rFonts w:ascii="Times New Roman" w:eastAsia="標楷體" w:hAnsi="Times New Roman" w:cs="Times New Roman"/>
          <w:sz w:val="26"/>
          <w:szCs w:val="26"/>
        </w:rPr>
        <w:t>務</w:t>
      </w:r>
      <w:proofErr w:type="gramEnd"/>
      <w:r w:rsidRPr="00162888">
        <w:rPr>
          <w:rFonts w:ascii="Times New Roman" w:eastAsia="標楷體" w:hAnsi="Times New Roman" w:cs="Times New Roman"/>
          <w:sz w:val="26"/>
          <w:szCs w:val="26"/>
        </w:rPr>
        <w:t>會議通過後實施，修訂時亦同。</w:t>
      </w:r>
    </w:p>
    <w:p w:rsidR="000C4D08" w:rsidRPr="00162888" w:rsidRDefault="000C4D08" w:rsidP="000C4D08">
      <w:pPr>
        <w:widowControl/>
        <w:jc w:val="both"/>
        <w:rPr>
          <w:rFonts w:ascii="Times New Roman" w:eastAsia="標楷體" w:hAnsi="Times New Roman" w:cs="Times New Roman"/>
          <w:b/>
          <w:color w:val="006600"/>
          <w:szCs w:val="26"/>
        </w:rPr>
      </w:pPr>
      <w:r w:rsidRPr="00162888">
        <w:rPr>
          <w:rFonts w:ascii="Times New Roman" w:eastAsia="標楷體" w:hAnsi="Times New Roman" w:cs="Times New Roman"/>
          <w:b/>
          <w:color w:val="006600"/>
          <w:szCs w:val="26"/>
        </w:rPr>
        <w:br w:type="page"/>
      </w:r>
    </w:p>
    <w:p w:rsidR="000C4D08" w:rsidRPr="00162888" w:rsidRDefault="000C4D08" w:rsidP="000C4D08">
      <w:pPr>
        <w:adjustRightInd w:val="0"/>
        <w:snapToGrid w:val="0"/>
        <w:spacing w:line="0" w:lineRule="atLeast"/>
        <w:rPr>
          <w:rFonts w:ascii="Times New Roman" w:eastAsia="標楷體" w:hAnsi="Times New Roman" w:cs="Times New Roman"/>
          <w:b/>
          <w:color w:val="006600"/>
          <w:sz w:val="20"/>
        </w:rPr>
      </w:pPr>
      <w:r w:rsidRPr="00162888">
        <w:rPr>
          <w:rFonts w:ascii="Times New Roman" w:eastAsia="標楷體" w:hAnsi="Times New Roman" w:cs="Times New Roman"/>
          <w:b/>
          <w:color w:val="006600"/>
          <w:sz w:val="32"/>
        </w:rPr>
        <w:lastRenderedPageBreak/>
        <w:t>國立臺灣海洋大學海運暨管理學院惜福餐券申請表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681"/>
        <w:gridCol w:w="618"/>
        <w:gridCol w:w="2305"/>
        <w:gridCol w:w="706"/>
        <w:gridCol w:w="696"/>
        <w:gridCol w:w="2352"/>
      </w:tblGrid>
      <w:tr w:rsidR="000C4D08" w:rsidRPr="00162888" w:rsidTr="00617347">
        <w:trPr>
          <w:trHeight w:val="586"/>
          <w:jc w:val="center"/>
        </w:trPr>
        <w:tc>
          <w:tcPr>
            <w:tcW w:w="860" w:type="pct"/>
            <w:gridSpan w:val="2"/>
            <w:vAlign w:val="center"/>
          </w:tcPr>
          <w:p w:rsidR="000C4D08" w:rsidRPr="00162888" w:rsidRDefault="000C4D08" w:rsidP="00617347">
            <w:pPr>
              <w:tabs>
                <w:tab w:val="left" w:pos="815"/>
              </w:tabs>
              <w:adjustRightInd w:val="0"/>
              <w:snapToGrid w:val="0"/>
              <w:ind w:right="33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2" w:type="pct"/>
            <w:gridSpan w:val="2"/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sz w:val="28"/>
              </w:rPr>
              <w:t>申請日期</w:t>
            </w:r>
          </w:p>
        </w:tc>
        <w:tc>
          <w:tcPr>
            <w:tcW w:w="1457" w:type="pct"/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0C4D08" w:rsidRPr="00162888" w:rsidTr="00617347">
        <w:trPr>
          <w:trHeight w:val="586"/>
          <w:jc w:val="center"/>
        </w:trPr>
        <w:tc>
          <w:tcPr>
            <w:tcW w:w="860" w:type="pct"/>
            <w:gridSpan w:val="2"/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ind w:right="33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系級</w:t>
            </w:r>
          </w:p>
        </w:tc>
        <w:tc>
          <w:tcPr>
            <w:tcW w:w="1812" w:type="pct"/>
            <w:gridSpan w:val="2"/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ind w:firstLineChars="925" w:firstLine="259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ind w:right="33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457" w:type="pct"/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ind w:firstLineChars="925" w:firstLine="259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D08" w:rsidRPr="00162888" w:rsidTr="00617347">
        <w:trPr>
          <w:trHeight w:val="586"/>
          <w:jc w:val="center"/>
        </w:trPr>
        <w:tc>
          <w:tcPr>
            <w:tcW w:w="860" w:type="pct"/>
            <w:gridSpan w:val="2"/>
            <w:tcBorders>
              <w:bottom w:val="double" w:sz="4" w:space="0" w:color="auto"/>
            </w:tcBorders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ind w:right="33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812" w:type="pct"/>
            <w:gridSpan w:val="2"/>
            <w:tcBorders>
              <w:bottom w:val="double" w:sz="4" w:space="0" w:color="auto"/>
            </w:tcBorders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color w:val="000000"/>
                <w:sz w:val="22"/>
              </w:rPr>
              <w:t>手機：</w:t>
            </w:r>
          </w:p>
        </w:tc>
        <w:tc>
          <w:tcPr>
            <w:tcW w:w="438" w:type="pct"/>
            <w:tcBorders>
              <w:bottom w:val="double" w:sz="4" w:space="0" w:color="auto"/>
            </w:tcBorders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color w:val="000000"/>
                <w:sz w:val="22"/>
              </w:rPr>
              <w:t>email</w:t>
            </w:r>
          </w:p>
        </w:tc>
        <w:tc>
          <w:tcPr>
            <w:tcW w:w="1890" w:type="pct"/>
            <w:gridSpan w:val="2"/>
            <w:tcBorders>
              <w:bottom w:val="double" w:sz="4" w:space="0" w:color="auto"/>
            </w:tcBorders>
            <w:vAlign w:val="center"/>
          </w:tcPr>
          <w:p w:rsidR="000C4D08" w:rsidRPr="00162888" w:rsidRDefault="000C4D08" w:rsidP="0061734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D08" w:rsidRPr="00162888" w:rsidTr="00617347">
        <w:trPr>
          <w:cantSplit/>
          <w:trHeight w:val="5397"/>
          <w:jc w:val="center"/>
        </w:trPr>
        <w:tc>
          <w:tcPr>
            <w:tcW w:w="436" w:type="pct"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0C4D08" w:rsidRPr="00162888" w:rsidRDefault="000C4D08" w:rsidP="00617347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100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color w:val="000000"/>
                <w:spacing w:val="100"/>
                <w:sz w:val="28"/>
                <w:szCs w:val="28"/>
              </w:rPr>
              <w:t>申請資格</w:t>
            </w:r>
          </w:p>
        </w:tc>
        <w:tc>
          <w:tcPr>
            <w:tcW w:w="4564" w:type="pct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C4D08" w:rsidRPr="00162888" w:rsidRDefault="000C4D08" w:rsidP="00617347">
            <w:pPr>
              <w:pStyle w:val="Web"/>
              <w:adjustRightInd w:val="0"/>
              <w:snapToGrid w:val="0"/>
              <w:spacing w:beforeLines="50" w:before="180" w:beforeAutospacing="0" w:after="0" w:afterAutospacing="0"/>
              <w:rPr>
                <w:rFonts w:ascii="Times New Roman" w:eastAsia="標楷體" w:hAnsi="Times New Roman"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/>
                <w:b/>
                <w:sz w:val="28"/>
                <w:szCs w:val="28"/>
              </w:rPr>
              <w:t>申請人資格</w:t>
            </w:r>
            <w:r w:rsidRPr="00162888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162888">
              <w:rPr>
                <w:rFonts w:ascii="Times New Roman" w:eastAsia="標楷體" w:hAnsi="Times New Roman"/>
                <w:sz w:val="28"/>
                <w:szCs w:val="28"/>
              </w:rPr>
              <w:t>請</w:t>
            </w:r>
            <w:proofErr w:type="gramStart"/>
            <w:r w:rsidRPr="00162888">
              <w:rPr>
                <w:rFonts w:ascii="Times New Roman" w:eastAsia="標楷體" w:hAnsi="Times New Roman"/>
                <w:sz w:val="28"/>
                <w:szCs w:val="28"/>
              </w:rPr>
              <w:t>確認並勾選</w:t>
            </w:r>
            <w:proofErr w:type="gramEnd"/>
            <w:r w:rsidRPr="00162888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C4D08" w:rsidRPr="00162888" w:rsidRDefault="000C4D08" w:rsidP="00617347">
            <w:pPr>
              <w:tabs>
                <w:tab w:val="left" w:pos="1980"/>
              </w:tabs>
              <w:spacing w:line="0" w:lineRule="atLeast"/>
              <w:ind w:left="1462" w:hangingChars="609" w:hanging="1462"/>
              <w:rPr>
                <w:rFonts w:ascii="Times New Roman" w:eastAsia="標楷體" w:hAnsi="Times New Roman" w:cs="Times New Roman"/>
                <w:szCs w:val="24"/>
              </w:rPr>
            </w:pPr>
            <w:r w:rsidRPr="0016288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有低收入戶、中低收入戶證明者。</w:t>
            </w:r>
          </w:p>
          <w:p w:rsidR="000C4D08" w:rsidRPr="00162888" w:rsidRDefault="000C4D08" w:rsidP="00617347">
            <w:pPr>
              <w:tabs>
                <w:tab w:val="left" w:pos="1980"/>
              </w:tabs>
              <w:spacing w:line="0" w:lineRule="atLeast"/>
              <w:ind w:left="1462" w:hangingChars="609" w:hanging="1462"/>
              <w:rPr>
                <w:rFonts w:ascii="Times New Roman" w:eastAsia="標楷體" w:hAnsi="Times New Roman" w:cs="Times New Roman"/>
                <w:szCs w:val="24"/>
              </w:rPr>
            </w:pPr>
            <w:r w:rsidRPr="0016288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父母持有身心障礙手冊或重大傷病卡者。</w:t>
            </w:r>
          </w:p>
          <w:p w:rsidR="000C4D08" w:rsidRPr="00162888" w:rsidRDefault="000C4D08" w:rsidP="00617347">
            <w:pPr>
              <w:tabs>
                <w:tab w:val="left" w:pos="1980"/>
              </w:tabs>
              <w:spacing w:line="0" w:lineRule="atLeast"/>
              <w:ind w:left="1462" w:hangingChars="609" w:hanging="1462"/>
              <w:rPr>
                <w:rFonts w:ascii="Times New Roman" w:eastAsia="標楷體" w:hAnsi="Times New Roman" w:cs="Times New Roman"/>
                <w:szCs w:val="24"/>
              </w:rPr>
            </w:pPr>
            <w:r w:rsidRPr="0016288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失業家庭領有失業救濟金者。</w:t>
            </w:r>
          </w:p>
          <w:p w:rsidR="000C4D08" w:rsidRPr="00162888" w:rsidRDefault="000C4D08" w:rsidP="0061734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6288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因天災、意外或其他特殊狀況，</w:t>
            </w:r>
            <w:proofErr w:type="gramStart"/>
            <w:r w:rsidRPr="00162888">
              <w:rPr>
                <w:rFonts w:ascii="Times New Roman" w:eastAsia="標楷體" w:hAnsi="Times New Roman" w:cs="Times New Roman"/>
                <w:szCs w:val="24"/>
              </w:rPr>
              <w:t>致家中</w:t>
            </w:r>
            <w:proofErr w:type="gramEnd"/>
            <w:r w:rsidRPr="00162888">
              <w:rPr>
                <w:rFonts w:ascii="Times New Roman" w:eastAsia="標楷體" w:hAnsi="Times New Roman" w:cs="Times New Roman"/>
                <w:szCs w:val="24"/>
              </w:rPr>
              <w:t>經濟失依者。</w:t>
            </w:r>
          </w:p>
          <w:p w:rsidR="000C4D08" w:rsidRPr="00162888" w:rsidRDefault="000C4D08" w:rsidP="00617347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6288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上一學期學業成績平均達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70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分以上者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大</w:t>
            </w:r>
            <w:proofErr w:type="gramStart"/>
            <w:r w:rsidRPr="00162888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162888">
              <w:rPr>
                <w:rFonts w:ascii="Times New Roman" w:eastAsia="標楷體" w:hAnsi="Times New Roman" w:cs="Times New Roman"/>
                <w:szCs w:val="24"/>
              </w:rPr>
              <w:t>新生可免附成績單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16288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0C4D08" w:rsidRPr="00162888" w:rsidRDefault="000C4D08" w:rsidP="00617347">
            <w:pPr>
              <w:widowControl/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6288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簡述事實</w:t>
            </w:r>
          </w:p>
          <w:p w:rsidR="000C4D08" w:rsidRPr="00162888" w:rsidRDefault="000C4D08" w:rsidP="0061734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D08" w:rsidRPr="00162888" w:rsidTr="006173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1"/>
          <w:jc w:val="center"/>
        </w:trPr>
        <w:tc>
          <w:tcPr>
            <w:tcW w:w="1244" w:type="pct"/>
            <w:gridSpan w:val="3"/>
            <w:vAlign w:val="center"/>
          </w:tcPr>
          <w:p w:rsidR="000C4D08" w:rsidRPr="00162888" w:rsidRDefault="000C4D08" w:rsidP="00617347">
            <w:pPr>
              <w:snapToGrid w:val="0"/>
              <w:ind w:left="72" w:right="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2888">
              <w:rPr>
                <w:rFonts w:ascii="Times New Roman" w:eastAsia="標楷體" w:hAnsi="Times New Roman" w:cs="Times New Roman"/>
                <w:sz w:val="28"/>
              </w:rPr>
              <w:t>聲明人</w:t>
            </w:r>
          </w:p>
        </w:tc>
        <w:tc>
          <w:tcPr>
            <w:tcW w:w="3756" w:type="pct"/>
            <w:gridSpan w:val="4"/>
            <w:vAlign w:val="center"/>
          </w:tcPr>
          <w:p w:rsidR="000C4D08" w:rsidRPr="00162888" w:rsidRDefault="000C4D08" w:rsidP="00617347">
            <w:pPr>
              <w:pStyle w:val="a4"/>
              <w:adjustRightInd w:val="0"/>
              <w:snapToGrid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62888">
              <w:rPr>
                <w:rFonts w:ascii="Times New Roman" w:eastAsia="標楷體" w:hAnsi="Times New Roman" w:cs="Times New Roman"/>
              </w:rPr>
              <w:t>本人已閱讀「國立臺灣海洋大學海運暨管理學院惜福餐券申請辦法」，將嚴格遵守所載「僅限本人使用」等相關規定。</w:t>
            </w:r>
          </w:p>
          <w:p w:rsidR="000C4D08" w:rsidRPr="00162888" w:rsidRDefault="000C4D08" w:rsidP="00617347">
            <w:pPr>
              <w:wordWrap w:val="0"/>
              <w:snapToGrid w:val="0"/>
              <w:spacing w:line="600" w:lineRule="exact"/>
              <w:ind w:right="133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162888">
              <w:rPr>
                <w:rFonts w:ascii="Times New Roman" w:eastAsia="標楷體" w:hAnsi="Times New Roman" w:cs="Times New Roman"/>
                <w:sz w:val="28"/>
              </w:rPr>
              <w:t>申請人：　　　　　　　　（請簽名）</w:t>
            </w:r>
          </w:p>
        </w:tc>
      </w:tr>
      <w:tr w:rsidR="000C4D08" w:rsidRPr="00162888" w:rsidTr="006173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30"/>
          <w:jc w:val="center"/>
        </w:trPr>
        <w:tc>
          <w:tcPr>
            <w:tcW w:w="1244" w:type="pct"/>
            <w:gridSpan w:val="3"/>
            <w:vAlign w:val="center"/>
          </w:tcPr>
          <w:p w:rsidR="000C4D08" w:rsidRPr="00162888" w:rsidRDefault="000C4D08" w:rsidP="00617347">
            <w:pPr>
              <w:snapToGrid w:val="0"/>
              <w:ind w:left="72" w:right="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2888">
              <w:rPr>
                <w:rFonts w:ascii="Times New Roman" w:eastAsia="標楷體" w:hAnsi="Times New Roman" w:cs="Times New Roman"/>
                <w:sz w:val="28"/>
              </w:rPr>
              <w:t>導師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推薦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56" w:type="pct"/>
            <w:gridSpan w:val="4"/>
            <w:vAlign w:val="center"/>
          </w:tcPr>
          <w:p w:rsidR="000C4D08" w:rsidRPr="00162888" w:rsidRDefault="000C4D08" w:rsidP="006173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C4D08" w:rsidRPr="00162888" w:rsidTr="006173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30"/>
          <w:jc w:val="center"/>
        </w:trPr>
        <w:tc>
          <w:tcPr>
            <w:tcW w:w="1244" w:type="pct"/>
            <w:gridSpan w:val="3"/>
            <w:vAlign w:val="center"/>
          </w:tcPr>
          <w:p w:rsidR="000C4D08" w:rsidRPr="00162888" w:rsidRDefault="000C4D08" w:rsidP="00617347">
            <w:pPr>
              <w:snapToGrid w:val="0"/>
              <w:ind w:left="72" w:right="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2888">
              <w:rPr>
                <w:rFonts w:ascii="Times New Roman" w:eastAsia="標楷體" w:hAnsi="Times New Roman" w:cs="Times New Roman"/>
                <w:sz w:val="28"/>
              </w:rPr>
              <w:t>學系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學程</w:t>
            </w:r>
          </w:p>
          <w:p w:rsidR="000C4D08" w:rsidRPr="00162888" w:rsidRDefault="000C4D08" w:rsidP="00617347">
            <w:pPr>
              <w:snapToGrid w:val="0"/>
              <w:ind w:left="72" w:right="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62888">
              <w:rPr>
                <w:rFonts w:ascii="Times New Roman" w:eastAsia="標楷體" w:hAnsi="Times New Roman" w:cs="Times New Roman"/>
                <w:sz w:val="28"/>
              </w:rPr>
              <w:t>主任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核可</w:t>
            </w:r>
            <w:r w:rsidRPr="0016288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3756" w:type="pct"/>
            <w:gridSpan w:val="4"/>
            <w:vAlign w:val="center"/>
          </w:tcPr>
          <w:p w:rsidR="000C4D08" w:rsidRPr="00162888" w:rsidRDefault="000C4D08" w:rsidP="006173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0C4D08" w:rsidRPr="00162888" w:rsidRDefault="000C4D08" w:rsidP="000C4D08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afterAutospacing="0" w:line="0" w:lineRule="atLeast"/>
        <w:ind w:left="357" w:hanging="357"/>
        <w:jc w:val="both"/>
        <w:rPr>
          <w:rFonts w:ascii="Times New Roman" w:eastAsia="標楷體" w:hAnsi="Times New Roman"/>
        </w:rPr>
      </w:pPr>
      <w:r w:rsidRPr="00162888">
        <w:rPr>
          <w:rFonts w:ascii="Times New Roman" w:eastAsia="標楷體" w:hAnsi="Times New Roman"/>
        </w:rPr>
        <w:t>本項經費來源係由本學院捐款支應，並視捐款額度及學生經濟情況決定是否核給本餐券。</w:t>
      </w:r>
    </w:p>
    <w:p w:rsidR="000C4D08" w:rsidRPr="00162888" w:rsidRDefault="000C4D08" w:rsidP="000C4D08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afterAutospacing="0" w:line="0" w:lineRule="atLeast"/>
        <w:ind w:left="357" w:hanging="357"/>
        <w:jc w:val="both"/>
        <w:rPr>
          <w:rFonts w:ascii="Times New Roman" w:eastAsia="標楷體" w:hAnsi="Times New Roman"/>
        </w:rPr>
      </w:pPr>
      <w:r w:rsidRPr="00162888">
        <w:rPr>
          <w:rFonts w:ascii="Times New Roman" w:eastAsia="標楷體" w:hAnsi="Times New Roman"/>
        </w:rPr>
        <w:t>核發</w:t>
      </w:r>
      <w:r w:rsidR="00AD26CA">
        <w:rPr>
          <w:rFonts w:ascii="Times New Roman" w:eastAsia="標楷體" w:hAnsi="Times New Roman" w:hint="eastAsia"/>
        </w:rPr>
        <w:t>112</w:t>
      </w:r>
      <w:r w:rsidRPr="00162888">
        <w:rPr>
          <w:rFonts w:ascii="Times New Roman" w:eastAsia="標楷體" w:hAnsi="Times New Roman"/>
        </w:rPr>
        <w:t>年</w:t>
      </w:r>
      <w:r w:rsidR="00AD26CA">
        <w:rPr>
          <w:rFonts w:ascii="Times New Roman" w:eastAsia="標楷體" w:hAnsi="Times New Roman" w:hint="eastAsia"/>
        </w:rPr>
        <w:t>3-6</w:t>
      </w:r>
      <w:r w:rsidRPr="00162888">
        <w:rPr>
          <w:rFonts w:ascii="Times New Roman" w:eastAsia="標楷體" w:hAnsi="Times New Roman"/>
        </w:rPr>
        <w:t>月</w:t>
      </w:r>
      <w:r w:rsidRPr="00162888">
        <w:rPr>
          <w:rFonts w:ascii="Times New Roman" w:eastAsia="標楷體" w:hAnsi="Times New Roman"/>
        </w:rPr>
        <w:t>(1</w:t>
      </w:r>
      <w:r w:rsidRPr="00162888">
        <w:rPr>
          <w:rFonts w:ascii="Times New Roman" w:eastAsia="標楷體" w:hAnsi="Times New Roman"/>
        </w:rPr>
        <w:t>個月</w:t>
      </w:r>
      <w:r w:rsidRPr="00162888">
        <w:rPr>
          <w:rFonts w:ascii="Times New Roman" w:eastAsia="標楷體" w:hAnsi="Times New Roman"/>
        </w:rPr>
        <w:t>2,000</w:t>
      </w:r>
      <w:r w:rsidRPr="00162888">
        <w:rPr>
          <w:rFonts w:ascii="Times New Roman" w:eastAsia="標楷體" w:hAnsi="Times New Roman"/>
        </w:rPr>
        <w:t>元，半個月</w:t>
      </w:r>
      <w:r w:rsidRPr="00162888">
        <w:rPr>
          <w:rFonts w:ascii="Times New Roman" w:eastAsia="標楷體" w:hAnsi="Times New Roman"/>
        </w:rPr>
        <w:t>1,000</w:t>
      </w:r>
      <w:r w:rsidRPr="00162888">
        <w:rPr>
          <w:rFonts w:ascii="Times New Roman" w:eastAsia="標楷體" w:hAnsi="Times New Roman"/>
        </w:rPr>
        <w:t>元</w:t>
      </w:r>
      <w:r w:rsidRPr="00162888">
        <w:rPr>
          <w:rFonts w:ascii="Times New Roman" w:eastAsia="標楷體" w:hAnsi="Times New Roman"/>
        </w:rPr>
        <w:t>)</w:t>
      </w:r>
      <w:r w:rsidRPr="00162888">
        <w:rPr>
          <w:rFonts w:ascii="Times New Roman" w:eastAsia="標楷體" w:hAnsi="Times New Roman"/>
        </w:rPr>
        <w:t>，每學系或學程，</w:t>
      </w:r>
      <w:proofErr w:type="gramStart"/>
      <w:r w:rsidRPr="00162888">
        <w:rPr>
          <w:rFonts w:ascii="Times New Roman" w:eastAsia="標楷體" w:hAnsi="Times New Roman"/>
        </w:rPr>
        <w:t>單班者至多</w:t>
      </w:r>
      <w:proofErr w:type="gramEnd"/>
      <w:r w:rsidRPr="00162888">
        <w:rPr>
          <w:rFonts w:ascii="Times New Roman" w:eastAsia="標楷體" w:hAnsi="Times New Roman"/>
        </w:rPr>
        <w:t>補助</w:t>
      </w:r>
      <w:r w:rsidRPr="00162888">
        <w:rPr>
          <w:rFonts w:ascii="Times New Roman" w:eastAsia="標楷體" w:hAnsi="Times New Roman"/>
        </w:rPr>
        <w:t>3</w:t>
      </w:r>
      <w:r w:rsidRPr="00162888">
        <w:rPr>
          <w:rFonts w:ascii="Times New Roman" w:eastAsia="標楷體" w:hAnsi="Times New Roman"/>
        </w:rPr>
        <w:t>名，</w:t>
      </w:r>
      <w:proofErr w:type="gramStart"/>
      <w:r w:rsidRPr="00162888">
        <w:rPr>
          <w:rFonts w:ascii="Times New Roman" w:eastAsia="標楷體" w:hAnsi="Times New Roman"/>
        </w:rPr>
        <w:t>雙班者</w:t>
      </w:r>
      <w:proofErr w:type="gramEnd"/>
      <w:r w:rsidRPr="00162888">
        <w:rPr>
          <w:rFonts w:ascii="Times New Roman" w:eastAsia="標楷體" w:hAnsi="Times New Roman"/>
        </w:rPr>
        <w:t>至多補助</w:t>
      </w:r>
      <w:r w:rsidRPr="00162888">
        <w:rPr>
          <w:rFonts w:ascii="Times New Roman" w:eastAsia="標楷體" w:hAnsi="Times New Roman"/>
        </w:rPr>
        <w:t>5</w:t>
      </w:r>
      <w:r w:rsidRPr="00162888">
        <w:rPr>
          <w:rFonts w:ascii="Times New Roman" w:eastAsia="標楷體" w:hAnsi="Times New Roman"/>
        </w:rPr>
        <w:t>名。</w:t>
      </w:r>
    </w:p>
    <w:p w:rsidR="000C4D08" w:rsidRPr="00162888" w:rsidRDefault="000C4D08" w:rsidP="000C4D08">
      <w:pPr>
        <w:pStyle w:val="Web"/>
        <w:numPr>
          <w:ilvl w:val="0"/>
          <w:numId w:val="3"/>
        </w:numPr>
        <w:adjustRightInd w:val="0"/>
        <w:snapToGrid w:val="0"/>
        <w:spacing w:before="0" w:beforeAutospacing="0" w:after="0" w:afterAutospacing="0" w:line="0" w:lineRule="atLeast"/>
        <w:ind w:left="357" w:hanging="357"/>
        <w:jc w:val="both"/>
        <w:rPr>
          <w:rFonts w:ascii="Times New Roman" w:eastAsia="標楷體" w:hAnsi="Times New Roman"/>
        </w:rPr>
      </w:pPr>
      <w:r w:rsidRPr="00162888">
        <w:rPr>
          <w:rFonts w:ascii="Times New Roman" w:eastAsia="標楷體" w:hAnsi="Times New Roman"/>
          <w:szCs w:val="28"/>
        </w:rPr>
        <w:t>申請時間：</w:t>
      </w:r>
      <w:r w:rsidR="00AD26CA">
        <w:rPr>
          <w:rFonts w:ascii="Times New Roman" w:eastAsia="標楷體" w:hAnsi="Times New Roman" w:hint="eastAsia"/>
          <w:szCs w:val="28"/>
        </w:rPr>
        <w:t>112</w:t>
      </w:r>
      <w:r w:rsidR="00AD26CA" w:rsidRPr="00162888">
        <w:rPr>
          <w:rFonts w:ascii="Times New Roman" w:eastAsia="標楷體" w:hAnsi="Times New Roman"/>
          <w:szCs w:val="28"/>
        </w:rPr>
        <w:t>年</w:t>
      </w:r>
      <w:r w:rsidR="00AD26CA">
        <w:rPr>
          <w:rFonts w:ascii="Times New Roman" w:eastAsia="標楷體" w:hAnsi="Times New Roman" w:hint="eastAsia"/>
          <w:szCs w:val="28"/>
        </w:rPr>
        <w:t>2</w:t>
      </w:r>
      <w:r w:rsidR="00AD26CA" w:rsidRPr="00162888">
        <w:rPr>
          <w:rFonts w:ascii="Times New Roman" w:eastAsia="標楷體" w:hAnsi="Times New Roman"/>
          <w:szCs w:val="28"/>
        </w:rPr>
        <w:t>月</w:t>
      </w:r>
      <w:r w:rsidR="00AD26CA">
        <w:rPr>
          <w:rFonts w:ascii="Times New Roman" w:eastAsia="標楷體" w:hAnsi="Times New Roman" w:hint="eastAsia"/>
          <w:szCs w:val="28"/>
        </w:rPr>
        <w:t>13</w:t>
      </w:r>
      <w:r w:rsidR="00AD26CA" w:rsidRPr="00162888">
        <w:rPr>
          <w:rFonts w:ascii="Times New Roman" w:eastAsia="標楷體" w:hAnsi="Times New Roman"/>
          <w:szCs w:val="28"/>
        </w:rPr>
        <w:t>日</w:t>
      </w:r>
      <w:r w:rsidRPr="00162888">
        <w:rPr>
          <w:rFonts w:ascii="Times New Roman" w:eastAsia="標楷體" w:hAnsi="Times New Roman"/>
          <w:szCs w:val="28"/>
        </w:rPr>
        <w:t>至</w:t>
      </w:r>
      <w:r w:rsidR="00AD26CA">
        <w:rPr>
          <w:rFonts w:ascii="Times New Roman" w:eastAsia="標楷體" w:hAnsi="Times New Roman" w:hint="eastAsia"/>
          <w:szCs w:val="28"/>
        </w:rPr>
        <w:t>112</w:t>
      </w:r>
      <w:r w:rsidRPr="00162888">
        <w:rPr>
          <w:rFonts w:ascii="Times New Roman" w:eastAsia="標楷體" w:hAnsi="Times New Roman"/>
          <w:szCs w:val="28"/>
        </w:rPr>
        <w:t>年</w:t>
      </w:r>
      <w:r w:rsidR="00AD26CA">
        <w:rPr>
          <w:rFonts w:ascii="Times New Roman" w:eastAsia="標楷體" w:hAnsi="Times New Roman" w:hint="eastAsia"/>
          <w:szCs w:val="28"/>
        </w:rPr>
        <w:t>2</w:t>
      </w:r>
      <w:r w:rsidRPr="00162888">
        <w:rPr>
          <w:rFonts w:ascii="Times New Roman" w:eastAsia="標楷體" w:hAnsi="Times New Roman"/>
          <w:szCs w:val="28"/>
        </w:rPr>
        <w:t>月</w:t>
      </w:r>
      <w:r w:rsidR="00AD26CA">
        <w:rPr>
          <w:rFonts w:ascii="Times New Roman" w:eastAsia="標楷體" w:hAnsi="Times New Roman" w:hint="eastAsia"/>
          <w:szCs w:val="28"/>
        </w:rPr>
        <w:t>20</w:t>
      </w:r>
      <w:r w:rsidRPr="00162888">
        <w:rPr>
          <w:rFonts w:ascii="Times New Roman" w:eastAsia="標楷體" w:hAnsi="Times New Roman"/>
          <w:szCs w:val="28"/>
        </w:rPr>
        <w:t>日止</w:t>
      </w:r>
      <w:r w:rsidRPr="00162888">
        <w:rPr>
          <w:rFonts w:ascii="Times New Roman" w:eastAsia="標楷體" w:hAnsi="Times New Roman"/>
        </w:rPr>
        <w:t>。</w:t>
      </w:r>
    </w:p>
    <w:p w:rsidR="000C4D08" w:rsidRPr="00162888" w:rsidRDefault="000C4D08" w:rsidP="000C4D08">
      <w:pPr>
        <w:widowControl/>
        <w:adjustRightInd w:val="0"/>
        <w:snapToGrid w:val="0"/>
        <w:spacing w:line="0" w:lineRule="atLeast"/>
        <w:rPr>
          <w:rFonts w:ascii="Times New Roman" w:eastAsia="標楷體" w:hAnsi="Times New Roman" w:cs="Times New Roman"/>
          <w:b/>
          <w:color w:val="006600"/>
          <w:szCs w:val="72"/>
        </w:rPr>
      </w:pPr>
      <w:r w:rsidRPr="00162888">
        <w:rPr>
          <w:rFonts w:ascii="Times New Roman" w:eastAsia="標楷體" w:hAnsi="Times New Roman" w:cs="Times New Roman"/>
          <w:b/>
          <w:color w:val="006600"/>
          <w:szCs w:val="72"/>
        </w:rPr>
        <w:br w:type="page"/>
      </w:r>
    </w:p>
    <w:p w:rsidR="000C4D08" w:rsidRPr="00162888" w:rsidRDefault="000C4D08" w:rsidP="0047186B">
      <w:pPr>
        <w:widowControl/>
        <w:jc w:val="center"/>
        <w:rPr>
          <w:rFonts w:ascii="Times New Roman" w:eastAsia="標楷體" w:hAnsi="Times New Roman" w:cs="Times New Roman"/>
          <w:b/>
          <w:color w:val="006600"/>
          <w:sz w:val="32"/>
          <w:szCs w:val="72"/>
        </w:rPr>
      </w:pPr>
      <w:r w:rsidRPr="00162888">
        <w:rPr>
          <w:rFonts w:ascii="Times New Roman" w:eastAsia="標楷體" w:hAnsi="Times New Roman" w:cs="Times New Roman"/>
          <w:b/>
          <w:color w:val="006600"/>
          <w:sz w:val="32"/>
          <w:szCs w:val="72"/>
        </w:rPr>
        <w:lastRenderedPageBreak/>
        <w:t>國立臺灣海洋大學海運暨管理學院惜福餐券海報</w:t>
      </w:r>
    </w:p>
    <w:p w:rsidR="000C4D08" w:rsidRPr="00162888" w:rsidRDefault="000C4D08" w:rsidP="000C4D08">
      <w:pPr>
        <w:widowControl/>
        <w:adjustRightInd w:val="0"/>
        <w:snapToGrid w:val="0"/>
        <w:spacing w:beforeLines="200" w:before="720"/>
        <w:rPr>
          <w:rFonts w:ascii="Times New Roman" w:eastAsia="標楷體" w:hAnsi="Times New Roman" w:cs="Times New Roman"/>
          <w:b/>
          <w:color w:val="0000FF"/>
          <w:sz w:val="32"/>
          <w:szCs w:val="72"/>
        </w:rPr>
      </w:pPr>
      <w:r w:rsidRPr="00162888">
        <w:rPr>
          <w:rFonts w:ascii="Times New Roman" w:eastAsia="標楷體" w:hAnsi="Times New Roman" w:cs="Times New Roman"/>
          <w:b/>
          <w:color w:val="0000FF"/>
          <w:sz w:val="32"/>
          <w:szCs w:val="72"/>
        </w:rPr>
        <w:t>申請資格：</w:t>
      </w:r>
    </w:p>
    <w:p w:rsidR="000C4D08" w:rsidRPr="00162888" w:rsidRDefault="000C4D08" w:rsidP="000C4D08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afterLines="50" w:after="180" w:line="0" w:lineRule="atLeast"/>
        <w:ind w:leftChars="0" w:left="357" w:hanging="357"/>
        <w:jc w:val="both"/>
        <w:rPr>
          <w:rFonts w:ascii="Times New Roman" w:eastAsia="標楷體" w:hAnsi="Times New Roman" w:cs="Times New Roman"/>
          <w:sz w:val="28"/>
          <w:szCs w:val="72"/>
        </w:rPr>
      </w:pPr>
      <w:r w:rsidRPr="00162888">
        <w:rPr>
          <w:rFonts w:ascii="Times New Roman" w:eastAsia="標楷體" w:hAnsi="Times New Roman" w:cs="Times New Roman"/>
          <w:sz w:val="28"/>
          <w:szCs w:val="72"/>
        </w:rPr>
        <w:t>有低收入戶、中低收入戶證明者。</w:t>
      </w:r>
    </w:p>
    <w:p w:rsidR="000C4D08" w:rsidRPr="00162888" w:rsidRDefault="000C4D08" w:rsidP="000C4D08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afterLines="50" w:after="180" w:line="0" w:lineRule="atLeast"/>
        <w:ind w:leftChars="0" w:left="357" w:hanging="357"/>
        <w:jc w:val="both"/>
        <w:rPr>
          <w:rFonts w:ascii="Times New Roman" w:eastAsia="標楷體" w:hAnsi="Times New Roman" w:cs="Times New Roman"/>
          <w:sz w:val="28"/>
          <w:szCs w:val="72"/>
        </w:rPr>
      </w:pPr>
      <w:r w:rsidRPr="00162888">
        <w:rPr>
          <w:rFonts w:ascii="Times New Roman" w:eastAsia="標楷體" w:hAnsi="Times New Roman" w:cs="Times New Roman"/>
          <w:sz w:val="28"/>
          <w:szCs w:val="72"/>
        </w:rPr>
        <w:t>父母持有身心障礙手冊或重大傷病卡者。</w:t>
      </w:r>
    </w:p>
    <w:p w:rsidR="000C4D08" w:rsidRPr="00162888" w:rsidRDefault="000C4D08" w:rsidP="000C4D08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afterLines="50" w:after="180" w:line="0" w:lineRule="atLeast"/>
        <w:ind w:leftChars="0" w:left="357" w:hanging="357"/>
        <w:jc w:val="both"/>
        <w:rPr>
          <w:rFonts w:ascii="Times New Roman" w:eastAsia="標楷體" w:hAnsi="Times New Roman" w:cs="Times New Roman"/>
          <w:sz w:val="28"/>
          <w:szCs w:val="72"/>
        </w:rPr>
      </w:pPr>
      <w:r w:rsidRPr="00162888">
        <w:rPr>
          <w:rFonts w:ascii="Times New Roman" w:eastAsia="標楷體" w:hAnsi="Times New Roman" w:cs="Times New Roman"/>
          <w:sz w:val="28"/>
          <w:szCs w:val="72"/>
        </w:rPr>
        <w:t>失業家庭領有失業救濟金者。</w:t>
      </w:r>
    </w:p>
    <w:p w:rsidR="000C4D08" w:rsidRPr="00162888" w:rsidRDefault="000C4D08" w:rsidP="000C4D08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afterLines="50" w:after="180" w:line="0" w:lineRule="atLeast"/>
        <w:ind w:leftChars="0" w:left="357" w:hanging="357"/>
        <w:jc w:val="both"/>
        <w:rPr>
          <w:rFonts w:ascii="Times New Roman" w:eastAsia="標楷體" w:hAnsi="Times New Roman" w:cs="Times New Roman"/>
          <w:sz w:val="28"/>
          <w:szCs w:val="72"/>
        </w:rPr>
      </w:pPr>
      <w:r w:rsidRPr="00162888">
        <w:rPr>
          <w:rFonts w:ascii="Times New Roman" w:eastAsia="標楷體" w:hAnsi="Times New Roman" w:cs="Times New Roman"/>
          <w:sz w:val="28"/>
          <w:szCs w:val="72"/>
        </w:rPr>
        <w:t>因天災、意外或其他特殊狀況，</w:t>
      </w:r>
      <w:proofErr w:type="gramStart"/>
      <w:r w:rsidRPr="00162888">
        <w:rPr>
          <w:rFonts w:ascii="Times New Roman" w:eastAsia="標楷體" w:hAnsi="Times New Roman" w:cs="Times New Roman"/>
          <w:sz w:val="28"/>
          <w:szCs w:val="72"/>
        </w:rPr>
        <w:t>致家中</w:t>
      </w:r>
      <w:proofErr w:type="gramEnd"/>
      <w:r w:rsidRPr="00162888">
        <w:rPr>
          <w:rFonts w:ascii="Times New Roman" w:eastAsia="標楷體" w:hAnsi="Times New Roman" w:cs="Times New Roman"/>
          <w:sz w:val="28"/>
          <w:szCs w:val="72"/>
        </w:rPr>
        <w:t>經濟失依者。</w:t>
      </w:r>
    </w:p>
    <w:p w:rsidR="000C4D08" w:rsidRPr="00162888" w:rsidRDefault="000C4D08" w:rsidP="000C4D08">
      <w:pPr>
        <w:pStyle w:val="a3"/>
        <w:widowControl/>
        <w:adjustRightInd w:val="0"/>
        <w:snapToGrid w:val="0"/>
        <w:spacing w:beforeLines="50" w:before="180" w:afterLines="50" w:after="180" w:line="0" w:lineRule="atLeast"/>
        <w:ind w:leftChars="0" w:left="357"/>
        <w:jc w:val="both"/>
        <w:rPr>
          <w:rFonts w:ascii="Times New Roman" w:eastAsia="標楷體" w:hAnsi="Times New Roman" w:cs="Times New Roman"/>
          <w:sz w:val="28"/>
          <w:szCs w:val="72"/>
        </w:rPr>
      </w:pPr>
      <w:r w:rsidRPr="00162888">
        <w:rPr>
          <w:rFonts w:ascii="Times New Roman" w:eastAsia="標楷體" w:hAnsi="Times New Roman" w:cs="Times New Roman"/>
          <w:sz w:val="28"/>
          <w:szCs w:val="72"/>
        </w:rPr>
        <w:t>而致用餐經費發生困難，且上一學期學業成績平均達</w:t>
      </w:r>
      <w:r w:rsidRPr="00162888">
        <w:rPr>
          <w:rFonts w:ascii="Times New Roman" w:eastAsia="標楷體" w:hAnsi="Times New Roman" w:cs="Times New Roman"/>
          <w:sz w:val="28"/>
          <w:szCs w:val="72"/>
        </w:rPr>
        <w:t>70</w:t>
      </w:r>
      <w:r w:rsidRPr="00162888">
        <w:rPr>
          <w:rFonts w:ascii="Times New Roman" w:eastAsia="標楷體" w:hAnsi="Times New Roman" w:cs="Times New Roman"/>
          <w:sz w:val="28"/>
          <w:szCs w:val="72"/>
        </w:rPr>
        <w:t>分以上者。</w:t>
      </w:r>
    </w:p>
    <w:p w:rsidR="000C4D08" w:rsidRPr="00162888" w:rsidRDefault="000C4D08" w:rsidP="000C4D08">
      <w:pPr>
        <w:widowControl/>
        <w:adjustRightInd w:val="0"/>
        <w:snapToGrid w:val="0"/>
        <w:spacing w:beforeLines="200" w:before="720"/>
        <w:rPr>
          <w:rFonts w:ascii="Times New Roman" w:eastAsia="標楷體" w:hAnsi="Times New Roman" w:cs="Times New Roman"/>
          <w:b/>
          <w:color w:val="0000FF"/>
          <w:sz w:val="32"/>
          <w:szCs w:val="72"/>
        </w:rPr>
      </w:pPr>
      <w:r w:rsidRPr="00162888">
        <w:rPr>
          <w:rFonts w:ascii="Times New Roman" w:eastAsia="標楷體" w:hAnsi="Times New Roman" w:cs="Times New Roman"/>
          <w:b/>
          <w:color w:val="0000FF"/>
          <w:sz w:val="32"/>
          <w:szCs w:val="72"/>
        </w:rPr>
        <w:t>申請時間：</w:t>
      </w:r>
      <w:bookmarkStart w:id="0" w:name="_GoBack"/>
      <w:bookmarkEnd w:id="0"/>
      <w:r w:rsidR="00AD26CA" w:rsidRPr="00B5491D">
        <w:rPr>
          <w:rFonts w:ascii="Times New Roman" w:eastAsia="標楷體" w:hAnsi="Times New Roman" w:cs="Times New Roman" w:hint="eastAsia"/>
          <w:color w:val="006600"/>
          <w:sz w:val="32"/>
          <w:szCs w:val="72"/>
          <w:highlight w:val="yellow"/>
        </w:rPr>
        <w:t>112</w:t>
      </w:r>
      <w:r w:rsidR="00AD26CA" w:rsidRPr="00B5491D">
        <w:rPr>
          <w:rFonts w:ascii="Times New Roman" w:eastAsia="標楷體" w:hAnsi="Times New Roman" w:cs="Times New Roman"/>
          <w:color w:val="006600"/>
          <w:sz w:val="32"/>
          <w:szCs w:val="72"/>
          <w:highlight w:val="yellow"/>
        </w:rPr>
        <w:t>年</w:t>
      </w:r>
      <w:r w:rsidR="00AD26CA" w:rsidRPr="00B5491D">
        <w:rPr>
          <w:rFonts w:ascii="Times New Roman" w:eastAsia="標楷體" w:hAnsi="Times New Roman" w:cs="Times New Roman" w:hint="eastAsia"/>
          <w:color w:val="006600"/>
          <w:sz w:val="32"/>
          <w:szCs w:val="72"/>
          <w:highlight w:val="yellow"/>
        </w:rPr>
        <w:t>2</w:t>
      </w:r>
      <w:r w:rsidR="00AD26CA" w:rsidRPr="00B5491D">
        <w:rPr>
          <w:rFonts w:ascii="Times New Roman" w:eastAsia="標楷體" w:hAnsi="Times New Roman" w:cs="Times New Roman"/>
          <w:color w:val="006600"/>
          <w:sz w:val="32"/>
          <w:szCs w:val="72"/>
          <w:highlight w:val="yellow"/>
        </w:rPr>
        <w:t>月</w:t>
      </w:r>
      <w:r w:rsidR="00AD26CA" w:rsidRPr="00B5491D">
        <w:rPr>
          <w:rFonts w:ascii="Times New Roman" w:eastAsia="標楷體" w:hAnsi="Times New Roman" w:cs="Times New Roman" w:hint="eastAsia"/>
          <w:color w:val="006600"/>
          <w:sz w:val="32"/>
          <w:szCs w:val="72"/>
          <w:highlight w:val="yellow"/>
        </w:rPr>
        <w:t>13</w:t>
      </w:r>
      <w:r w:rsidR="00AD26CA" w:rsidRPr="00B5491D">
        <w:rPr>
          <w:rFonts w:ascii="Times New Roman" w:eastAsia="標楷體" w:hAnsi="Times New Roman" w:cs="Times New Roman"/>
          <w:color w:val="006600"/>
          <w:sz w:val="32"/>
          <w:szCs w:val="72"/>
          <w:highlight w:val="yellow"/>
        </w:rPr>
        <w:t>日</w:t>
      </w:r>
      <w:r w:rsidRPr="00B5491D">
        <w:rPr>
          <w:rFonts w:ascii="Times New Roman" w:eastAsia="標楷體" w:hAnsi="Times New Roman" w:cs="Times New Roman"/>
          <w:color w:val="006600"/>
          <w:sz w:val="32"/>
          <w:szCs w:val="72"/>
          <w:highlight w:val="yellow"/>
        </w:rPr>
        <w:t>至</w:t>
      </w:r>
      <w:r w:rsidR="00AD26CA" w:rsidRPr="00B5491D">
        <w:rPr>
          <w:rFonts w:ascii="Times New Roman" w:eastAsia="標楷體" w:hAnsi="Times New Roman" w:cs="Times New Roman" w:hint="eastAsia"/>
          <w:color w:val="006600"/>
          <w:sz w:val="32"/>
          <w:szCs w:val="72"/>
          <w:highlight w:val="yellow"/>
        </w:rPr>
        <w:t>112</w:t>
      </w:r>
      <w:r w:rsidRPr="00B5491D">
        <w:rPr>
          <w:rFonts w:ascii="Times New Roman" w:eastAsia="標楷體" w:hAnsi="Times New Roman" w:cs="Times New Roman"/>
          <w:color w:val="006600"/>
          <w:sz w:val="32"/>
          <w:szCs w:val="72"/>
          <w:highlight w:val="yellow"/>
        </w:rPr>
        <w:t>年</w:t>
      </w:r>
      <w:r w:rsidR="00AD26CA" w:rsidRPr="00B5491D">
        <w:rPr>
          <w:rFonts w:ascii="Times New Roman" w:eastAsia="標楷體" w:hAnsi="Times New Roman" w:cs="Times New Roman" w:hint="eastAsia"/>
          <w:color w:val="006600"/>
          <w:sz w:val="32"/>
          <w:szCs w:val="72"/>
          <w:highlight w:val="yellow"/>
        </w:rPr>
        <w:t>2</w:t>
      </w:r>
      <w:r w:rsidRPr="00B5491D">
        <w:rPr>
          <w:rFonts w:ascii="Times New Roman" w:eastAsia="標楷體" w:hAnsi="Times New Roman" w:cs="Times New Roman"/>
          <w:color w:val="006600"/>
          <w:sz w:val="32"/>
          <w:szCs w:val="72"/>
          <w:highlight w:val="yellow"/>
        </w:rPr>
        <w:t>月</w:t>
      </w:r>
      <w:r w:rsidR="00AD26CA" w:rsidRPr="00B5491D">
        <w:rPr>
          <w:rFonts w:ascii="Times New Roman" w:eastAsia="標楷體" w:hAnsi="Times New Roman" w:cs="Times New Roman" w:hint="eastAsia"/>
          <w:color w:val="006600"/>
          <w:sz w:val="32"/>
          <w:szCs w:val="72"/>
          <w:highlight w:val="yellow"/>
        </w:rPr>
        <w:t>20</w:t>
      </w:r>
      <w:r w:rsidRPr="00B5491D">
        <w:rPr>
          <w:rFonts w:ascii="Times New Roman" w:eastAsia="標楷體" w:hAnsi="Times New Roman" w:cs="Times New Roman"/>
          <w:color w:val="006600"/>
          <w:sz w:val="32"/>
          <w:szCs w:val="72"/>
          <w:highlight w:val="yellow"/>
        </w:rPr>
        <w:t>日</w:t>
      </w:r>
    </w:p>
    <w:p w:rsidR="000C4D08" w:rsidRPr="00162888" w:rsidRDefault="000C4D08" w:rsidP="000C4D08">
      <w:pPr>
        <w:widowControl/>
        <w:adjustRightInd w:val="0"/>
        <w:snapToGrid w:val="0"/>
        <w:spacing w:beforeLines="200" w:before="720"/>
        <w:rPr>
          <w:rFonts w:ascii="Times New Roman" w:eastAsia="標楷體" w:hAnsi="Times New Roman" w:cs="Times New Roman"/>
          <w:b/>
          <w:color w:val="0000FF"/>
          <w:sz w:val="32"/>
          <w:szCs w:val="72"/>
        </w:rPr>
      </w:pPr>
      <w:r w:rsidRPr="00162888">
        <w:rPr>
          <w:rFonts w:ascii="Times New Roman" w:eastAsia="標楷體" w:hAnsi="Times New Roman" w:cs="Times New Roman"/>
          <w:b/>
          <w:color w:val="0000FF"/>
          <w:sz w:val="32"/>
          <w:szCs w:val="72"/>
        </w:rPr>
        <w:t>申請程序：</w:t>
      </w:r>
    </w:p>
    <w:p w:rsidR="000C4D08" w:rsidRPr="00162888" w:rsidRDefault="000C4D08" w:rsidP="000C4D08">
      <w:pPr>
        <w:widowControl/>
        <w:adjustRightInd w:val="0"/>
        <w:snapToGrid w:val="0"/>
        <w:spacing w:beforeLines="50" w:before="180" w:afterLines="50" w:after="180" w:line="0" w:lineRule="atLeast"/>
        <w:jc w:val="both"/>
        <w:rPr>
          <w:rFonts w:ascii="Times New Roman" w:eastAsia="標楷體" w:hAnsi="Times New Roman" w:cs="Times New Roman"/>
          <w:sz w:val="28"/>
          <w:szCs w:val="72"/>
        </w:rPr>
      </w:pPr>
      <w:r w:rsidRPr="00162888">
        <w:rPr>
          <w:rFonts w:ascii="Times New Roman" w:eastAsia="標楷體" w:hAnsi="Times New Roman" w:cs="Times New Roman"/>
          <w:sz w:val="28"/>
          <w:szCs w:val="72"/>
        </w:rPr>
        <w:t>申請人填具申請表，經導師推薦送請學系或學程主任召開審查會議審核後，請於</w:t>
      </w:r>
      <w:r w:rsidR="00AD26CA">
        <w:rPr>
          <w:rFonts w:ascii="Times New Roman" w:eastAsia="標楷體" w:hAnsi="Times New Roman" w:cs="Times New Roman" w:hint="eastAsia"/>
          <w:sz w:val="28"/>
          <w:szCs w:val="72"/>
        </w:rPr>
        <w:t>112</w:t>
      </w:r>
      <w:r w:rsidRPr="00162888">
        <w:rPr>
          <w:rFonts w:ascii="Times New Roman" w:eastAsia="標楷體" w:hAnsi="Times New Roman" w:cs="Times New Roman"/>
          <w:sz w:val="28"/>
          <w:szCs w:val="72"/>
        </w:rPr>
        <w:t>年</w:t>
      </w:r>
      <w:r w:rsidR="00AD26CA">
        <w:rPr>
          <w:rFonts w:ascii="Times New Roman" w:eastAsia="標楷體" w:hAnsi="Times New Roman" w:cs="Times New Roman" w:hint="eastAsia"/>
          <w:sz w:val="28"/>
          <w:szCs w:val="72"/>
        </w:rPr>
        <w:t>3</w:t>
      </w:r>
      <w:r w:rsidRPr="00162888">
        <w:rPr>
          <w:rFonts w:ascii="Times New Roman" w:eastAsia="標楷體" w:hAnsi="Times New Roman" w:cs="Times New Roman"/>
          <w:sz w:val="28"/>
          <w:szCs w:val="72"/>
        </w:rPr>
        <w:t>月</w:t>
      </w:r>
      <w:r w:rsidR="00AD26CA">
        <w:rPr>
          <w:rFonts w:ascii="Times New Roman" w:eastAsia="標楷體" w:hAnsi="Times New Roman" w:cs="Times New Roman" w:hint="eastAsia"/>
          <w:sz w:val="28"/>
          <w:szCs w:val="72"/>
        </w:rPr>
        <w:t>1</w:t>
      </w:r>
      <w:r w:rsidRPr="00162888">
        <w:rPr>
          <w:rFonts w:ascii="Times New Roman" w:eastAsia="標楷體" w:hAnsi="Times New Roman" w:cs="Times New Roman"/>
          <w:sz w:val="28"/>
          <w:szCs w:val="72"/>
        </w:rPr>
        <w:t>日前名單送院公告及核發。每學系或學程，</w:t>
      </w:r>
      <w:proofErr w:type="gramStart"/>
      <w:r w:rsidRPr="00162888">
        <w:rPr>
          <w:rFonts w:ascii="Times New Roman" w:eastAsia="標楷體" w:hAnsi="Times New Roman" w:cs="Times New Roman"/>
          <w:sz w:val="28"/>
          <w:szCs w:val="72"/>
        </w:rPr>
        <w:t>單班者每月</w:t>
      </w:r>
      <w:proofErr w:type="gramEnd"/>
      <w:r w:rsidRPr="00162888">
        <w:rPr>
          <w:rFonts w:ascii="Times New Roman" w:eastAsia="標楷體" w:hAnsi="Times New Roman" w:cs="Times New Roman"/>
          <w:sz w:val="28"/>
          <w:szCs w:val="72"/>
        </w:rPr>
        <w:t>最多補助</w:t>
      </w:r>
      <w:r w:rsidRPr="00162888">
        <w:rPr>
          <w:rFonts w:ascii="Times New Roman" w:eastAsia="標楷體" w:hAnsi="Times New Roman" w:cs="Times New Roman"/>
          <w:sz w:val="28"/>
          <w:szCs w:val="72"/>
        </w:rPr>
        <w:t>3</w:t>
      </w:r>
      <w:r w:rsidRPr="00162888">
        <w:rPr>
          <w:rFonts w:ascii="Times New Roman" w:eastAsia="標楷體" w:hAnsi="Times New Roman" w:cs="Times New Roman"/>
          <w:sz w:val="28"/>
          <w:szCs w:val="72"/>
        </w:rPr>
        <w:t>名，</w:t>
      </w:r>
      <w:proofErr w:type="gramStart"/>
      <w:r w:rsidRPr="00162888">
        <w:rPr>
          <w:rFonts w:ascii="Times New Roman" w:eastAsia="標楷體" w:hAnsi="Times New Roman" w:cs="Times New Roman"/>
          <w:sz w:val="28"/>
          <w:szCs w:val="72"/>
        </w:rPr>
        <w:t>雙班者</w:t>
      </w:r>
      <w:proofErr w:type="gramEnd"/>
      <w:r w:rsidRPr="00162888">
        <w:rPr>
          <w:rFonts w:ascii="Times New Roman" w:eastAsia="標楷體" w:hAnsi="Times New Roman" w:cs="Times New Roman"/>
          <w:sz w:val="28"/>
          <w:szCs w:val="72"/>
        </w:rPr>
        <w:t>每月最多補助</w:t>
      </w:r>
      <w:r w:rsidRPr="00162888">
        <w:rPr>
          <w:rFonts w:ascii="Times New Roman" w:eastAsia="標楷體" w:hAnsi="Times New Roman" w:cs="Times New Roman"/>
          <w:sz w:val="28"/>
          <w:szCs w:val="72"/>
        </w:rPr>
        <w:t>5</w:t>
      </w:r>
      <w:r w:rsidRPr="00162888">
        <w:rPr>
          <w:rFonts w:ascii="Times New Roman" w:eastAsia="標楷體" w:hAnsi="Times New Roman" w:cs="Times New Roman"/>
          <w:sz w:val="28"/>
          <w:szCs w:val="72"/>
        </w:rPr>
        <w:t>名。</w:t>
      </w:r>
    </w:p>
    <w:p w:rsidR="000C4D08" w:rsidRPr="00162888" w:rsidRDefault="000C4D08" w:rsidP="000C4D08">
      <w:pPr>
        <w:widowControl/>
        <w:adjustRightInd w:val="0"/>
        <w:snapToGrid w:val="0"/>
        <w:spacing w:beforeLines="200" w:before="720"/>
        <w:rPr>
          <w:rFonts w:ascii="Times New Roman" w:eastAsia="標楷體" w:hAnsi="Times New Roman" w:cs="Times New Roman"/>
          <w:b/>
          <w:color w:val="0000FF"/>
          <w:sz w:val="32"/>
          <w:szCs w:val="72"/>
        </w:rPr>
      </w:pPr>
      <w:r w:rsidRPr="00162888">
        <w:rPr>
          <w:rFonts w:ascii="Times New Roman" w:eastAsia="標楷體" w:hAnsi="Times New Roman" w:cs="Times New Roman"/>
          <w:b/>
          <w:color w:val="0000FF"/>
          <w:sz w:val="32"/>
          <w:szCs w:val="72"/>
        </w:rPr>
        <w:t>注意事項：</w:t>
      </w:r>
    </w:p>
    <w:p w:rsidR="000C4D08" w:rsidRPr="00162888" w:rsidRDefault="000C4D08" w:rsidP="000C4D08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before="180" w:afterLines="50" w:after="180"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62888">
        <w:rPr>
          <w:rFonts w:ascii="Times New Roman" w:eastAsia="標楷體" w:hAnsi="Times New Roman" w:cs="Times New Roman"/>
          <w:sz w:val="28"/>
          <w:szCs w:val="28"/>
        </w:rPr>
        <w:t>通過申請者，即按核發月份發給每月</w:t>
      </w:r>
      <w:proofErr w:type="gramStart"/>
      <w:r w:rsidRPr="00162888">
        <w:rPr>
          <w:rFonts w:ascii="Times New Roman" w:eastAsia="標楷體" w:hAnsi="Times New Roman" w:cs="Times New Roman"/>
          <w:sz w:val="28"/>
          <w:szCs w:val="28"/>
        </w:rPr>
        <w:t>惜福餐</w:t>
      </w:r>
      <w:proofErr w:type="gramEnd"/>
      <w:r w:rsidRPr="00162888">
        <w:rPr>
          <w:rFonts w:ascii="Times New Roman" w:eastAsia="標楷體" w:hAnsi="Times New Roman" w:cs="Times New Roman"/>
          <w:sz w:val="28"/>
          <w:szCs w:val="28"/>
        </w:rPr>
        <w:t>劵一本，可在指定的本校餐廳消費。</w:t>
      </w:r>
    </w:p>
    <w:p w:rsidR="000C4D08" w:rsidRPr="00162888" w:rsidRDefault="000C4D08" w:rsidP="000C4D08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before="180" w:afterLines="50" w:after="180"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62888">
        <w:rPr>
          <w:rFonts w:ascii="Times New Roman" w:eastAsia="標楷體" w:hAnsi="Times New Roman" w:cs="Times New Roman"/>
          <w:sz w:val="28"/>
          <w:szCs w:val="28"/>
        </w:rPr>
        <w:t>該餐劵僅限本人使用，不得轉給他人，違者餐劵繳回，並不得再提出申請。</w:t>
      </w:r>
    </w:p>
    <w:p w:rsidR="00F4546C" w:rsidRPr="000C4D08" w:rsidRDefault="00F4546C"/>
    <w:sectPr w:rsidR="00F4546C" w:rsidRPr="000C4D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C97"/>
    <w:multiLevelType w:val="hybridMultilevel"/>
    <w:tmpl w:val="3D7644F2"/>
    <w:lvl w:ilvl="0" w:tplc="97366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0F7DC4"/>
    <w:multiLevelType w:val="hybridMultilevel"/>
    <w:tmpl w:val="D316A0CE"/>
    <w:lvl w:ilvl="0" w:tplc="E7C8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681573"/>
    <w:multiLevelType w:val="hybridMultilevel"/>
    <w:tmpl w:val="80944546"/>
    <w:lvl w:ilvl="0" w:tplc="E51E52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08"/>
    <w:rsid w:val="000C4D08"/>
    <w:rsid w:val="0047186B"/>
    <w:rsid w:val="0092086D"/>
    <w:rsid w:val="00AD26CA"/>
    <w:rsid w:val="00B5491D"/>
    <w:rsid w:val="00F4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71CB-54E6-4095-BA3D-F351F1E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D08"/>
    <w:pPr>
      <w:ind w:leftChars="200" w:left="480"/>
    </w:pPr>
  </w:style>
  <w:style w:type="paragraph" w:styleId="a4">
    <w:name w:val="Body Text"/>
    <w:basedOn w:val="a"/>
    <w:link w:val="a5"/>
    <w:uiPriority w:val="99"/>
    <w:unhideWhenUsed/>
    <w:rsid w:val="000C4D0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0C4D08"/>
  </w:style>
  <w:style w:type="paragraph" w:styleId="Web">
    <w:name w:val="Normal (Web)"/>
    <w:basedOn w:val="a"/>
    <w:rsid w:val="000C4D08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D2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2023-01-11T06:54:00Z</cp:lastPrinted>
  <dcterms:created xsi:type="dcterms:W3CDTF">2023-01-11T06:52:00Z</dcterms:created>
  <dcterms:modified xsi:type="dcterms:W3CDTF">2023-01-30T04:14:00Z</dcterms:modified>
</cp:coreProperties>
</file>